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tc>
          <w:tcPr>
            <w:tcW w:w="3227" w:type="dxa"/>
          </w:tcPr>
          <w:p>
            <w:pPr>
              <w:spacing w:after="0"/>
              <w:jc w:val="center"/>
              <w:rPr>
                <w:rFonts w:ascii="Times New Roman" w:hAnsi="Times New Roman" w:cs="Times New Roman"/>
                <w:b/>
                <w:sz w:val="28"/>
                <w:szCs w:val="28"/>
              </w:rPr>
            </w:pPr>
            <w:r>
              <w:rPr>
                <w:rFonts w:ascii="Times New Roman" w:hAnsi="Times New Roman" w:cs="Times New Roman"/>
                <w:b/>
                <w:sz w:val="28"/>
                <w:szCs w:val="28"/>
              </w:rPr>
              <w:t>UỶ BAN NHÂN DÂN</w:t>
            </w:r>
          </w:p>
          <w:p>
            <w:pPr>
              <w:spacing w:after="0"/>
              <w:jc w:val="center"/>
              <w:rPr>
                <w:rFonts w:ascii="Times New Roman" w:hAnsi="Times New Roman" w:cs="Times New Roman"/>
                <w:b/>
                <w:sz w:val="28"/>
                <w:szCs w:val="28"/>
              </w:rPr>
            </w:pPr>
            <w:r>
              <w:rPr>
                <w:rFonts w:ascii="Times New Roman" w:hAnsi="Times New Roman" w:cs="Times New Roman"/>
                <w:noProof/>
                <w:sz w:val="14"/>
                <w:szCs w:val="28"/>
              </w:rPr>
              <mc:AlternateContent>
                <mc:Choice Requires="wps">
                  <w:drawing>
                    <wp:anchor distT="0" distB="0" distL="114300" distR="114300" simplePos="0" relativeHeight="251659264" behindDoc="0" locked="0" layoutInCell="1" allowOverlap="1">
                      <wp:simplePos x="0" y="0"/>
                      <wp:positionH relativeFrom="column">
                        <wp:posOffset>612140</wp:posOffset>
                      </wp:positionH>
                      <wp:positionV relativeFrom="paragraph">
                        <wp:posOffset>229123</wp:posOffset>
                      </wp:positionV>
                      <wp:extent cx="60290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60290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2pt,18.05pt" to="9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" strokecolor="#4a7ebb"/>
                  </w:pict>
                </mc:Fallback>
              </mc:AlternateContent>
            </w:r>
            <w:r>
              <w:rPr>
                <w:rFonts w:ascii="Times New Roman" w:hAnsi="Times New Roman" w:cs="Times New Roman"/>
                <w:b/>
                <w:sz w:val="28"/>
                <w:szCs w:val="28"/>
              </w:rPr>
              <w:t>XÃ BÙI LA NHÂN</w:t>
            </w:r>
          </w:p>
          <w:p>
            <w:pPr>
              <w:spacing w:after="0"/>
              <w:jc w:val="center"/>
              <w:rPr>
                <w:rFonts w:ascii="Times New Roman" w:hAnsi="Times New Roman" w:cs="Times New Roman"/>
                <w:sz w:val="14"/>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Số: </w:t>
            </w:r>
            <w:r>
              <w:rPr>
                <w:rFonts w:ascii="Times New Roman" w:hAnsi="Times New Roman" w:cs="Times New Roman"/>
                <w:b/>
                <w:sz w:val="28"/>
                <w:szCs w:val="28"/>
              </w:rPr>
              <w:t>07</w:t>
            </w:r>
            <w:r>
              <w:rPr>
                <w:rFonts w:ascii="Times New Roman" w:hAnsi="Times New Roman" w:cs="Times New Roman"/>
                <w:sz w:val="28"/>
                <w:szCs w:val="28"/>
              </w:rPr>
              <w:t>/KH - UBND</w:t>
            </w:r>
          </w:p>
        </w:tc>
        <w:tc>
          <w:tcPr>
            <w:tcW w:w="6662" w:type="dxa"/>
          </w:tcPr>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CỘNG HÒA XÃ HỘI CHỦ NGHĨA VIỆT NAM </w:t>
            </w:r>
          </w:p>
          <w:p>
            <w:pPr>
              <w:spacing w:after="0"/>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17780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1pt,1.4pt" to="24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" strokecolor="#4a7ebb"/>
                  </w:pict>
                </mc:Fallback>
              </mc:AlternateContent>
            </w:r>
          </w:p>
          <w:p>
            <w:pPr>
              <w:spacing w:after="0"/>
              <w:jc w:val="center"/>
              <w:rPr>
                <w:rFonts w:ascii="Times New Roman" w:hAnsi="Times New Roman" w:cs="Times New Roman"/>
                <w:i/>
                <w:sz w:val="28"/>
                <w:szCs w:val="28"/>
              </w:rPr>
            </w:pPr>
            <w:r>
              <w:rPr>
                <w:rFonts w:ascii="Times New Roman" w:hAnsi="Times New Roman" w:cs="Times New Roman"/>
                <w:i/>
                <w:sz w:val="28"/>
                <w:szCs w:val="28"/>
              </w:rPr>
              <w:t>Bùi La Nhân, ngày 17 tháng 01 năm 2024</w:t>
            </w:r>
          </w:p>
        </w:tc>
      </w:tr>
    </w:tbl>
    <w:p>
      <w:pPr>
        <w:spacing w:after="0"/>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Thực hiện nhiệm vụ theo dõi tình hình thi hành pháp luật trên địa bàn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xã Bùi La Nhân năm 2024</w:t>
      </w:r>
    </w:p>
    <w:bookmarkStart w:id="0" w:name="_GoBack"/>
    <w:bookmarkEnd w:id="0"/>
    <w:p>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2184512</wp:posOffset>
                </wp:positionH>
                <wp:positionV relativeFrom="paragraph">
                  <wp:posOffset>41910</wp:posOffset>
                </wp:positionV>
                <wp:extent cx="193929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939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pt,3.3pt" to="324.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" strokecolor="#4579b8 [3044]"/>
            </w:pict>
          </mc:Fallback>
        </mc:AlternateConten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Thực hiện Luật phòng, chống tham nhũng năm 2018; Nghị định số 59/2019/NĐ-CP ngày 01/7/2019 của Chính phủ quy định chi tiết một số điều và biện pháp thi hành Luật phòng, chống tham nhũng; Nghị định số 130/2020/NĐ-CP ngày 30/10/2020 của Chính phủ về kiểm soát tài sản thu nhập của người có chức vụ, quyền hạn trong cơ quan tổ chức đơn vị. Ủy ban nhân dân xã Bùi La Nhân ban hành Kế hoạch thực hiện công tác theo dõi tình hình thi hành pháp luật trên địa bàn xã năm 2023, cụ thể như sau: </w:t>
      </w:r>
    </w:p>
    <w:p>
      <w:pPr>
        <w:spacing w:after="0"/>
        <w:jc w:val="both"/>
        <w:rPr>
          <w:rFonts w:ascii="Times New Roman" w:hAnsi="Times New Roman" w:cs="Times New Roman"/>
          <w:b/>
          <w:sz w:val="28"/>
          <w:szCs w:val="28"/>
        </w:rPr>
      </w:pPr>
      <w:r>
        <w:rPr>
          <w:rFonts w:ascii="Times New Roman" w:hAnsi="Times New Roman" w:cs="Times New Roman"/>
          <w:b/>
          <w:sz w:val="28"/>
          <w:szCs w:val="28"/>
        </w:rPr>
        <w:tab/>
        <w:t xml:space="preserve">I. MỤC ĐÍCH, YÊU CẦU </w:t>
      </w:r>
    </w:p>
    <w:p>
      <w:pPr>
        <w:spacing w:after="0"/>
        <w:jc w:val="both"/>
        <w:rPr>
          <w:rFonts w:ascii="Times New Roman" w:hAnsi="Times New Roman" w:cs="Times New Roman"/>
          <w:i/>
          <w:sz w:val="28"/>
          <w:szCs w:val="28"/>
        </w:rPr>
      </w:pPr>
      <w:r>
        <w:rPr>
          <w:rFonts w:ascii="Times New Roman" w:hAnsi="Times New Roman" w:cs="Times New Roman"/>
          <w:sz w:val="28"/>
          <w:szCs w:val="28"/>
        </w:rPr>
        <w:tab/>
        <w:t>1</w:t>
      </w:r>
      <w:r>
        <w:rPr>
          <w:rFonts w:ascii="Times New Roman" w:hAnsi="Times New Roman" w:cs="Times New Roman"/>
          <w:i/>
          <w:sz w:val="28"/>
          <w:szCs w:val="28"/>
        </w:rPr>
        <w:t xml:space="preserve">. </w:t>
      </w:r>
      <w:r>
        <w:rPr>
          <w:rFonts w:ascii="Times New Roman" w:hAnsi="Times New Roman" w:cs="Times New Roman"/>
          <w:b/>
          <w:i/>
          <w:sz w:val="28"/>
          <w:szCs w:val="28"/>
        </w:rPr>
        <w:t>Mục đích</w:t>
      </w:r>
      <w:r>
        <w:rPr>
          <w:rFonts w:ascii="Times New Roman" w:hAnsi="Times New Roman" w:cs="Times New Roman"/>
          <w:i/>
          <w:sz w:val="28"/>
          <w:szCs w:val="28"/>
        </w:rPr>
        <w:t xml:space="preserve">: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Tổ chức thực hiện đồng bộ, toàn diện các quy định tại Nghị định số 59/2012/NĐ-CP ngày 23/7/2012 của Chính phủ về theo dõi tình hình thi hành pháp luật; và Nghị định số 32/2020/NĐ-CP ngày 05/3/2020 sửa đổi, bổ sung một số điều của Nghị định số 59/2012/NĐ-CP ngày 23/7/2012 về theo dõi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Triển khai đánh giá khách quan thực trạng thi hành pháp luật trong lĩnh vực trọng tâm, liên ngành để kịp thời phát hiện những tồn tại, vướng mắc, bất cập và đề xuất, kiến nghị các giải pháp nhằm nâng cao hiệu quả thi hành pháp luật và hoàn thiện hệ thống pháp luật góp phần thúc đầy phát triển kinh tế xã hội, nâng cao chất lượng thi hành pháp luật trên địa bàn xã. </w:t>
      </w:r>
    </w:p>
    <w:p>
      <w:pPr>
        <w:spacing w:after="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sz w:val="28"/>
          <w:szCs w:val="28"/>
        </w:rPr>
        <w:t>2</w:t>
      </w:r>
      <w:r>
        <w:rPr>
          <w:rFonts w:ascii="Times New Roman" w:hAnsi="Times New Roman" w:cs="Times New Roman"/>
          <w:i/>
          <w:sz w:val="28"/>
          <w:szCs w:val="28"/>
        </w:rPr>
        <w:t xml:space="preserve">. </w:t>
      </w:r>
      <w:r>
        <w:rPr>
          <w:rFonts w:ascii="Times New Roman" w:hAnsi="Times New Roman" w:cs="Times New Roman"/>
          <w:b/>
          <w:i/>
          <w:sz w:val="28"/>
          <w:szCs w:val="28"/>
        </w:rPr>
        <w:t>Yêu cầu</w:t>
      </w:r>
      <w:r>
        <w:rPr>
          <w:rFonts w:ascii="Times New Roman" w:hAnsi="Times New Roman" w:cs="Times New Roman"/>
          <w:i/>
          <w:sz w:val="28"/>
          <w:szCs w:val="28"/>
        </w:rPr>
        <w:t xml:space="preserve">: </w:t>
      </w:r>
    </w:p>
    <w:p>
      <w:pPr>
        <w:spacing w:after="0"/>
        <w:jc w:val="both"/>
        <w:rPr>
          <w:rFonts w:ascii="Times New Roman" w:hAnsi="Times New Roman" w:cs="Times New Roman"/>
          <w:sz w:val="28"/>
          <w:szCs w:val="28"/>
        </w:rPr>
      </w:pPr>
      <w:r>
        <w:rPr>
          <w:rFonts w:ascii="Times New Roman" w:hAnsi="Times New Roman" w:cs="Times New Roman"/>
          <w:sz w:val="28"/>
          <w:szCs w:val="28"/>
        </w:rPr>
        <w:tab/>
        <w:t>- Thực hiện đầy đủ nguyên tắc, phạm vi trách nhiệm, nội dung và hình thức theo dõi thi hành pháp luật được quy định tại Nghị định số 59/2012/NĐ-CP, Nghị định số 32/2020/NĐ-CP và Thông tư số 04/2021/TT-BTP ngày 21/6/2021 của Bộ Tư pháp hướng dẫn thi hành Nghị định số 59/2012/NĐ-CP ngày 23/7/2012 về theo dõi tình hình thi hành pháp luật và Nghị định số 32/2020/NĐCP ngày 05/3/2020 của Chính phủ sửa đổi, bổ sung một số điều của Nghị định số 59/2012/NĐ-CP.</w:t>
      </w:r>
    </w:p>
    <w:p>
      <w:pPr>
        <w:spacing w:after="0"/>
        <w:jc w:val="both"/>
        <w:rPr>
          <w:rFonts w:ascii="Times New Roman" w:hAnsi="Times New Roman" w:cs="Times New Roman"/>
          <w:sz w:val="28"/>
          <w:szCs w:val="28"/>
        </w:rPr>
      </w:pPr>
      <w:r>
        <w:rPr>
          <w:rFonts w:ascii="Times New Roman" w:hAnsi="Times New Roman" w:cs="Times New Roman"/>
          <w:sz w:val="28"/>
          <w:szCs w:val="28"/>
        </w:rPr>
        <w:tab/>
        <w:t>- Xác định cụ thể nội dung công việc, thời hạn hoàn thành và trách nhiệm của địa phương trong việc triển khai thực hiện công việc được giao.</w:t>
      </w:r>
    </w:p>
    <w:p>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Thực hiện công tác phối kết hợp giữa các bộ phận thuộc UBND xã và huy động sự tham gia của các tổ chức chính trị - xã hội, các tổ chức, cá nhân trong công tác theo dõi tình hình thi hành pháp luật trên địa bàn. </w:t>
      </w:r>
    </w:p>
    <w:p>
      <w:pPr>
        <w:spacing w:after="0"/>
        <w:jc w:val="both"/>
        <w:rPr>
          <w:rFonts w:ascii="Times New Roman" w:hAnsi="Times New Roman" w:cs="Times New Roman"/>
          <w:b/>
          <w:sz w:val="28"/>
          <w:szCs w:val="28"/>
        </w:rPr>
      </w:pPr>
      <w:r>
        <w:rPr>
          <w:rFonts w:ascii="Times New Roman" w:hAnsi="Times New Roman" w:cs="Times New Roman"/>
          <w:b/>
          <w:sz w:val="28"/>
          <w:szCs w:val="28"/>
        </w:rPr>
        <w:tab/>
        <w:t xml:space="preserve">II. NỘI DUNG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1. Lĩnh vực, phạm vi, đối tượng theo dõi: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1.1. Theo dõi chung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Phạm vi theo dõi: Theo dõi tình hình thi hành pháp luật trong lĩnh vực, phạm vi được phân công, quản lý.</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 Đối tượng theo dõi: Cán bộ, công chức  và  các bộ phận thuộc ủy ban nhân dân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1.2. Theo dõi tình hình thi hành pháp luật trong lĩnh vực trọng tâm, liên ngành: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Theo dõi tình hình thực hiện các chính sách hỗ trợ người dân, người lao động, người sử dụng lao động, doanh nghiệp, hợp tác xã, hộ kinh doanh, bồi thường giải phóng mặt bằng đất đai…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Phạm vi theo dõi: Thực hiện các chính sách hỗ trợ người dân, người lao động, người sử dụng lao động, doanh nghiệp, hợp tác xã theo các nghị quyết của Quốc hội, Ủy ban Thường vụ Quốc hội và các văn bản của Chính phủ, Thủ tướng Chính phủ, HĐND và UBND tỉnh, huyện.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Đối tượng theo dõi: Cán bộ, công chức và các bộ phận liên quan thuộc UBND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Theo dõi tình hình thi hành pháp luật về lập, quản lý hành lang bảo vệ nguồn nước thuộc lĩnh vực tài nguyên và môi trường.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Phạm vi theo dõi: Tình hình thi hành pháp luật về lập, quản lý hành lang bảo vệ nguồn nước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Đối tượng theo dõi: Các bộ phận công chức chuyên môn có liên quan thuộc UBND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2. Nội dung theo dõi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Xem xét, đánh giá tính kịp thời, đầy đủ; tính thống nhất, đồng bộ; tính khả thi của văn bản quy định chi tiết.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Xem xét, đánh giá tính kịp thời, đầy đủ của công tác tập huấn, phổ biến pháp luật; tính phù hợp về tổ chức bộ máy; mức độ đáp ứng nguồn nhân lực, cơ sở vật chất, kinh phí bảo đảm cho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Xem xét, đánh giá tính kịp thời, đầy đủ trong thi hành pháp luật; tính chính xác, thống nhất trong hướng dẫn áp dụng pháp luật của cơ quan nhà nước, người có thẩm quyền và mức độ tuân thủ pháp luật của tổ chức, cá nhân.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 Các hoạt động theo dõi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3.1. Ban hành Kế hoạch theo dõi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a) Nội dung hoạt động: Trong phạm vi quản lý nhà nước được giao, UBND xã ban hành Kế hoạch theo dõi tình hình thi hành pháp luật năm 2024.</w:t>
      </w:r>
    </w:p>
    <w:p>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 Cơ quan thực hiện: Các bộ phận, cán bộ, công chức chuyên môn liên quan thuộc UBND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Thời gian thực hiện: Trước ngày 10/02/2023.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3.2. Thu thập thông tin về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Nội dung hoạt động: Tiếp nhận và thu thập thông tin về tình hình thi hành pháp luật từ báo cáo hành chính của cơ quan nhà nước; kết quả hoạt động kiểm tra, điều tra, khảo sát tình hình thi hành pháp luật; tuyên truyền trên các phương tiện thông tin đại chúng và các nguồn thông tin phù hợp khác theo quy định của pháp luật. </w:t>
      </w:r>
      <w:r>
        <w:rPr>
          <w:rFonts w:ascii="Times New Roman" w:hAnsi="Times New Roman" w:cs="Times New Roman"/>
          <w:sz w:val="28"/>
          <w:szCs w:val="28"/>
        </w:rPr>
        <w:tab/>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Cơ quan thực hiện: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Công chức Tư pháp-Hộ tịch, phối hợp với các bộ phận liên quan của xã giúp UBND xã, công an xã  thu thập thông tin về tình hình thi hành pháp luật thuộc phạm vi, trách nhiệm UBND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Các bộ phận liên quan của xã thu thập thông tin về tình hình thi hành pháp luật thuộc phạm vi lĩnh vực mình quản lý.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Thời gian thực hiện: Cả năm 2024.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3.3. Kiểm tra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Cơ quan thực hiện: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Các bộ phận chuyên môn thuộc UBND xã chủ động thực hiện hoặc tham mưu, giúp UBND xã kiểm tra tình hình thi hành pháp luật thuộc phạm vi lĩnh vực quản lý. </w:t>
      </w:r>
    </w:p>
    <w:p>
      <w:pPr>
        <w:spacing w:after="0"/>
        <w:jc w:val="both"/>
        <w:rPr>
          <w:rFonts w:ascii="Times New Roman" w:hAnsi="Times New Roman" w:cs="Times New Roman"/>
          <w:sz w:val="28"/>
          <w:szCs w:val="28"/>
        </w:rPr>
      </w:pPr>
      <w:r>
        <w:rPr>
          <w:rFonts w:ascii="Times New Roman" w:hAnsi="Times New Roman" w:cs="Times New Roman"/>
          <w:sz w:val="28"/>
          <w:szCs w:val="28"/>
        </w:rPr>
        <w:tab/>
        <w:t>b) Thời gian thực hiện: Quý II, III, IV năm 2024.</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3.4. Điều tra, khảo sát về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Nội dung hoạt động: Thực hiện điều tra, khảo sát về tình hình thi hành pháp luật để phục vụ cho việc xem xét, đánh giá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Cơ quan thực hiện: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Công chức Tư pháp-Hộ tịch, phối hợp với các bộ phận liên quan của xã thực hiện điều tra, khảo sát về tình hình thi hành pháp luật thuộc phạm vi, trách nhiệm của UBND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Thời gian thực hiện: Quý III, IV năm 2024 .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3.5. Xử lý thông tin về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Nội dung hoạt động: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Trên cơ sở kết quả thu thập thông tin, kết quả kiểm tra, điều tra, khảo sát tình hình thi hành pháp luật và các nguồn thông tin khác, các bộ phận liên quan của xã thực hiện việc xem xét, đánh giá tình hình thi hành pháp luật và báo cáo công tác theo dõi tình hình thi hành pháp luật năm 2024 gửi về văn phòng - thống kê, công chức Tư pháp - hộ tịch xã để tổng hợp báo cáo Phòng Tư pháp và các phòng, ngành cấp trên có liên quan theo quy định. Việc xử lý kết quả theo dõi tình hình thi hành pháp luật thực hiện theo đúng quy định tại Điều 14 Nghị định số 59/2012/NĐ-CP, khoản 5 Điều 1 Nghị định số 32/2020/NĐ-CP ngày 05/3/2020 của Chính phủ. </w:t>
      </w:r>
    </w:p>
    <w:p>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 Cơ quan thực hiện: Các bộ phận, cán bộ, công chức liên quan của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3.6. Báo cáo tình hình thi hành pháp luật.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Nội dung hoạt động: Trên cơ sở kết quả công tác theo dõi thi hành pháp luật trong lĩnh vực, địa bàn quản lý năm 2024 của các bộ phận liên quan của xã, Công chức Tư pháp –Hộ tịch có trách nhiệm tham mưu cho UBND xã báo cáo kết quả (theo mẫu tại Phụ lục I kèm theo Thông tư số 04/244021/TT - BTP ngày 21/6/2021 của Bộ Tư pháp) và gửi về Phòng Tư pháp để tổng hợp theo quy định. </w:t>
      </w:r>
      <w:r>
        <w:rPr>
          <w:rFonts w:ascii="Times New Roman" w:hAnsi="Times New Roman" w:cs="Times New Roman"/>
          <w:sz w:val="28"/>
          <w:szCs w:val="28"/>
        </w:rPr>
        <w:tab/>
        <w:t xml:space="preserve">b) Cơ quan thực hiện: Các bộ phận liên quan của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Thời gian thực hiện: Trước ngày 22/11/2024 hoặc đột xuất theo yêu cầu của cơ quan có thẩm quyền. </w:t>
      </w:r>
    </w:p>
    <w:p>
      <w:pPr>
        <w:spacing w:after="0"/>
        <w:jc w:val="both"/>
        <w:rPr>
          <w:rFonts w:ascii="Times New Roman" w:hAnsi="Times New Roman" w:cs="Times New Roman"/>
          <w:b/>
          <w:sz w:val="28"/>
          <w:szCs w:val="28"/>
        </w:rPr>
      </w:pPr>
      <w:r>
        <w:rPr>
          <w:rFonts w:ascii="Times New Roman" w:hAnsi="Times New Roman" w:cs="Times New Roman"/>
          <w:b/>
          <w:sz w:val="28"/>
          <w:szCs w:val="28"/>
        </w:rPr>
        <w:tab/>
        <w:t xml:space="preserve">III. TỔ CHỨC THỰC HIỆN </w:t>
      </w:r>
    </w:p>
    <w:p>
      <w:pPr>
        <w:spacing w:after="0"/>
        <w:jc w:val="both"/>
        <w:rPr>
          <w:rFonts w:ascii="Times New Roman" w:hAnsi="Times New Roman" w:cs="Times New Roman"/>
          <w:sz w:val="28"/>
          <w:szCs w:val="28"/>
        </w:rPr>
      </w:pPr>
      <w:r>
        <w:rPr>
          <w:rFonts w:ascii="Times New Roman" w:hAnsi="Times New Roman" w:cs="Times New Roman"/>
          <w:sz w:val="28"/>
          <w:szCs w:val="28"/>
        </w:rPr>
        <w:tab/>
        <w:t>1. Trách nhiệm của UBND xã:</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a) Xây dựng Kế hoạch và tổ chức các hoạt động cụ thể để thực hiện có hiệu quả công tác theo dõi tình hình thi hành pháp luật đối với lĩnh vực trọng tâm, trọng điển trong năm 2024.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Chỉ đạo, đôn đốc, kiểm tra các bộ phận liên quan của xã trong việc thực hiện công tác theo dõi tình hình thi hành pháp luật trên địa bàn xã.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c) Tổng hợp kết quả công tác theo dõi tình hình thi hành pháp luật năm 2024 trên địa bàn xã gửi về Phòng Tư pháp, các phòng ngành liên quan cấp trên trước ngày 25/11/2023.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d) Trên cơ sở Kế hoạch tổ chức thực hiện công tác theo dõi tình hình thi hành pháp luật năm 2024 kịp thời, có hiệu quả .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đ) Công chức Tư pháp-Hộ tịch phối hợp với các ngành có liên quan tham mưu cho UBND xã theo dõi tình hình thi hành pháp luật tại địa phương.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2. Kinh phí thực hiện. </w:t>
      </w:r>
    </w:p>
    <w:p>
      <w:pPr>
        <w:spacing w:after="0"/>
        <w:jc w:val="both"/>
        <w:rPr>
          <w:rFonts w:ascii="Times New Roman" w:hAnsi="Times New Roman" w:cs="Times New Roman"/>
          <w:sz w:val="28"/>
          <w:szCs w:val="28"/>
        </w:rPr>
      </w:pPr>
      <w:r>
        <w:rPr>
          <w:rFonts w:ascii="Times New Roman" w:hAnsi="Times New Roman" w:cs="Times New Roman"/>
          <w:sz w:val="28"/>
          <w:szCs w:val="28"/>
        </w:rPr>
        <w:tab/>
        <w:t xml:space="preserve">Kinh phí theo dõi tình hình thi hành pháp luật được thực hiện theo quy định của pháp luật về ngân sách nhà nước đã được cấp trong dự toán ngân sách đầu năm. </w:t>
      </w:r>
    </w:p>
    <w:p>
      <w:pPr>
        <w:spacing w:after="0"/>
        <w:jc w:val="both"/>
        <w:rPr>
          <w:rFonts w:ascii="Times New Roman" w:hAnsi="Times New Roman" w:cs="Times New Roman"/>
          <w:sz w:val="28"/>
          <w:szCs w:val="28"/>
        </w:rPr>
      </w:pPr>
      <w:r>
        <w:rPr>
          <w:rFonts w:ascii="Times New Roman" w:hAnsi="Times New Roman" w:cs="Times New Roman"/>
          <w:sz w:val="28"/>
          <w:szCs w:val="28"/>
        </w:rPr>
        <w:tab/>
        <w:t>Trên đây là Kế hoạch theo dõi tình hình thi hành pháp luật trên địa bàn xã Bùi La Nhân  năm 2024. Yêu cầu các bộ phận liên quan, cán bộ, công chức chuyên môn thuộc UBND xã nghiêm túc triển khai thực hiện./.</w:t>
      </w:r>
    </w:p>
    <w:p>
      <w:pPr>
        <w:spacing w:after="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Nơi nhận: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Phòng Tư pháp huyện; </w:t>
            </w:r>
          </w:p>
          <w:p>
            <w:pPr>
              <w:spacing w:after="0" w:line="240" w:lineRule="auto"/>
              <w:rPr>
                <w:rFonts w:ascii="Times New Roman" w:hAnsi="Times New Roman" w:cs="Times New Roman"/>
                <w:sz w:val="24"/>
                <w:szCs w:val="24"/>
              </w:rPr>
            </w:pPr>
            <w:r>
              <w:rPr>
                <w:rFonts w:ascii="Times New Roman" w:hAnsi="Times New Roman" w:cs="Times New Roman"/>
                <w:sz w:val="24"/>
                <w:szCs w:val="24"/>
              </w:rPr>
              <w:t>- TT Đảng ủy- HĐND-UBMTTQ xã;</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CT, PCT  UBND xã;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Các đoàn thể chính trị - xã hội xã;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Lưu: VT, TP,NV.          </w:t>
            </w:r>
          </w:p>
          <w:p>
            <w:pPr>
              <w:spacing w:after="0" w:line="240" w:lineRule="auto"/>
              <w:rPr>
                <w:rFonts w:ascii="Times New Roman" w:hAnsi="Times New Roman" w:cs="Times New Roman"/>
                <w:sz w:val="24"/>
                <w:szCs w:val="24"/>
              </w:rPr>
            </w:pPr>
          </w:p>
        </w:tc>
        <w:tc>
          <w:tcPr>
            <w:tcW w:w="4788"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TM. ỦY BAN NHÂN DÂN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Nguyễn Xuân Linh</w:t>
            </w:r>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pPr>
        <w:rPr>
          <w:rFonts w:ascii="Times New Roman" w:hAnsi="Times New Roman" w:cs="Times New Roman"/>
          <w:sz w:val="28"/>
          <w:szCs w:val="28"/>
        </w:rPr>
      </w:pPr>
    </w:p>
    <w:p/>
    <w:sectPr>
      <w:headerReference w:type="default" r:id="rId7"/>
      <w:pgSz w:w="12240" w:h="15840"/>
      <w:pgMar w:top="851" w:right="900" w:bottom="568"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91938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9BEF2-16BE-4406-A78D-7178E51898F6}"/>
</file>

<file path=customXml/itemProps2.xml><?xml version="1.0" encoding="utf-8"?>
<ds:datastoreItem xmlns:ds="http://schemas.openxmlformats.org/officeDocument/2006/customXml" ds:itemID="{9B8AB058-363F-472C-83D1-A3D71DA3BF3C}"/>
</file>

<file path=customXml/itemProps3.xml><?xml version="1.0" encoding="utf-8"?>
<ds:datastoreItem xmlns:ds="http://schemas.openxmlformats.org/officeDocument/2006/customXml" ds:itemID="{C2E96831-711B-4604-8FC1-01841F8BD5F2}"/>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Thanh Cong</cp:lastModifiedBy>
  <cp:revision>2</cp:revision>
  <dcterms:created xsi:type="dcterms:W3CDTF">2024-02-01T03:20:00Z</dcterms:created>
  <dcterms:modified xsi:type="dcterms:W3CDTF">2024-02-01T03:20:00Z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